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FC635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Количество часов русского языка в  10 классе по учебному плану МБОУ СОШ села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>Старая Андреевка</w:t>
      </w:r>
      <w:r>
        <w:rPr>
          <w:rStyle w:val="C3"/>
          <w:sz w:val="28"/>
        </w:rPr>
        <w:t xml:space="preserve">  -  102 часа (3 часа в неделю).</w:t>
      </w:r>
    </w:p>
    <w:p>
      <w:pPr>
        <w:pStyle w:val="P1"/>
        <w:ind w:firstLine="708"/>
        <w:jc w:val="both"/>
        <w:rPr>
          <w:rStyle w:val="C3"/>
          <w:sz w:val="28"/>
        </w:rPr>
      </w:pPr>
    </w:p>
    <w:p>
      <w:pPr>
        <w:pStyle w:val="P1"/>
        <w:shd w:val="clear" w:fill="FFFFFF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РЕЗУЛЬТАТЫ ИЗУЧЕНИЯ ПРЕДМЕТА</w:t>
      </w:r>
    </w:p>
    <w:p>
      <w:pPr>
        <w:pStyle w:val="P1"/>
        <w:shd w:val="clear" w:fill="FFFFFF"/>
        <w:jc w:val="center"/>
        <w:rPr>
          <w:rStyle w:val="C3"/>
          <w:sz w:val="28"/>
        </w:rPr>
      </w:pPr>
    </w:p>
    <w:p>
      <w:pPr>
        <w:pStyle w:val="P1"/>
        <w:shd w:val="clear" w:fill="FFFFFF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Направленность курса на интенсивное речевое и интеллектуальное развитие создает условия для реализации над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>предметной функции, которую русский язык выполняет в системе школьного образования. В процессе обучения старшеклассник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</w:t>
      </w:r>
      <w:r>
        <w:rPr>
          <w:rStyle w:val="C3"/>
          <w:sz w:val="28"/>
        </w:rPr>
        <w:t>-</w:t>
      </w:r>
      <w:r>
        <w:rPr>
          <w:rStyle w:val="C3"/>
          <w:sz w:val="28"/>
        </w:rPr>
        <w:t>мыслительных способностей.</w:t>
      </w:r>
    </w:p>
    <w:p>
      <w:pPr>
        <w:pStyle w:val="P1"/>
        <w:shd w:val="clear" w:fill="FFFFFF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В процессе изучения русского языка совершенствуются и развиваются следующие общеучебные умения: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 </w:t>
      </w:r>
      <w:r>
        <w:rPr>
          <w:rStyle w:val="C3"/>
          <w:b w:val="1"/>
          <w:i w:val="1"/>
          <w:sz w:val="28"/>
        </w:rPr>
        <w:t>коммуникативные</w:t>
      </w:r>
      <w:r>
        <w:rPr>
          <w:rStyle w:val="C3"/>
          <w:sz w:val="28"/>
        </w:rPr>
        <w:t> — 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 общения;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 </w:t>
      </w:r>
      <w:r>
        <w:rPr>
          <w:rStyle w:val="C3"/>
          <w:b w:val="1"/>
          <w:i w:val="1"/>
          <w:sz w:val="28"/>
        </w:rPr>
        <w:t>интеллектуальные </w:t>
      </w:r>
      <w:r>
        <w:rPr>
          <w:rStyle w:val="C3"/>
          <w:sz w:val="28"/>
        </w:rPr>
        <w:t>— сравнение и сопоставление, соотнесение, синтез, обобщение, абстрагирование, оценивание и классификация;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 </w:t>
      </w:r>
      <w:r>
        <w:rPr>
          <w:rStyle w:val="C3"/>
          <w:b w:val="1"/>
          <w:i w:val="1"/>
          <w:sz w:val="28"/>
        </w:rPr>
        <w:t>информационные </w:t>
      </w:r>
      <w:r>
        <w:rPr>
          <w:rStyle w:val="C3"/>
          <w:sz w:val="28"/>
        </w:rPr>
        <w:t>— умение осуществлять библиографический поиск, извлекать информацию из различных источников, умение работать с текстом;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 </w:t>
      </w:r>
      <w:r>
        <w:rPr>
          <w:rStyle w:val="C3"/>
          <w:b w:val="1"/>
          <w:i w:val="1"/>
          <w:sz w:val="28"/>
        </w:rPr>
        <w:t>организационные</w:t>
      </w:r>
      <w:r>
        <w:rPr>
          <w:rStyle w:val="C3"/>
          <w:sz w:val="28"/>
        </w:rPr>
        <w:t> — умение формулировать цель деятельности, планировать ее, осуществлять самоконтроль, самооценку, самокоррекцию.</w:t>
      </w:r>
    </w:p>
    <w:p>
      <w:pPr>
        <w:pStyle w:val="P1"/>
        <w:shd w:val="clear" w:fill="FFFFFF"/>
        <w:ind w:firstLine="708"/>
        <w:jc w:val="both"/>
        <w:rPr>
          <w:rStyle w:val="C3"/>
          <w:sz w:val="28"/>
        </w:rPr>
      </w:pPr>
      <w:r>
        <w:rPr>
          <w:rStyle w:val="C3"/>
          <w:b w:val="1"/>
          <w:i w:val="1"/>
          <w:sz w:val="28"/>
        </w:rPr>
        <w:t>Личностными результатами</w:t>
      </w:r>
      <w:r>
        <w:rPr>
          <w:rStyle w:val="C3"/>
          <w:sz w:val="28"/>
        </w:rPr>
        <w:t> освоения выпускниками средней школы программы базового уровня по русскому языку являются: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понимание русского языка как одной из величайших духовных и национально-культурных ценностей народа;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воспитание любви к русскому языку, гордости за него; осознание потребности сохранять чистоту и поддерживать нормы литературного языка;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способность к продуцированию текстов разных жанров;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стремление к постоянному совершенствованию собственной речи, развитие эстетического вкуса.</w:t>
      </w:r>
    </w:p>
    <w:p>
      <w:pPr>
        <w:pStyle w:val="P1"/>
        <w:shd w:val="clear" w:fill="FFFFFF"/>
        <w:ind w:firstLine="708"/>
        <w:jc w:val="both"/>
        <w:rPr>
          <w:rStyle w:val="C3"/>
          <w:sz w:val="28"/>
        </w:rPr>
      </w:pPr>
      <w:r>
        <w:rPr>
          <w:rStyle w:val="C3"/>
          <w:b w:val="1"/>
          <w:i w:val="1"/>
          <w:sz w:val="28"/>
        </w:rPr>
        <w:t>Метапредметными результатами</w:t>
      </w:r>
      <w:r>
        <w:rPr>
          <w:rStyle w:val="C3"/>
          <w:sz w:val="28"/>
        </w:rPr>
        <w:t> освоения выпускниками средней школы программы базового уровня по русскому языку являются: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1) владение всеми видами речевой деятельности: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i w:val="1"/>
          <w:sz w:val="28"/>
        </w:rPr>
        <w:t>чтение и аудирование: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* умение извлекать информацию из разных источников, пользоваться словарями разных типов, справочной литературой;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* способность преобразовать полученную в процессе чтения информацию;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* 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i w:val="1"/>
          <w:sz w:val="28"/>
        </w:rPr>
        <w:t>говорение и письмо: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* 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* умение свертывать и преобразовывать прослушанный или прочитанный текст (план, аннотация, конспект и т.д.);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* владение нормами правильной письменной речи; умение оценивать как свою, так и чужую речь, редактировать текст и исправлять в нем грамматические, стилистические и речевые ошибки;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* умение выступать с докладами и рефератами, участвовать в дискуссиях и обсуждениях различных тем;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</w:t>
      </w:r>
    </w:p>
    <w:p>
      <w:pPr>
        <w:pStyle w:val="P1"/>
        <w:shd w:val="clear" w:fill="FFFFFF"/>
        <w:ind w:firstLine="708"/>
        <w:jc w:val="both"/>
        <w:rPr>
          <w:rStyle w:val="C3"/>
          <w:sz w:val="28"/>
        </w:rPr>
      </w:pPr>
      <w:r>
        <w:rPr>
          <w:rStyle w:val="C3"/>
          <w:b w:val="1"/>
          <w:i w:val="1"/>
          <w:sz w:val="28"/>
        </w:rPr>
        <w:t>Предметными результатами</w:t>
      </w:r>
      <w:r>
        <w:rPr>
          <w:rStyle w:val="C3"/>
          <w:sz w:val="28"/>
        </w:rPr>
        <w:t> освоения выпускниками средней школы программы базового уровня по русскому языку являются: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умение проводить различные виды языкового анализа (фонетический, лексический, морфемный и словообразовательный анализ слова, морфологический анализ разных частей речи, синтаксический анализ словосочетания, простого и сложного предложений, анализ текста);</w:t>
      </w:r>
    </w:p>
    <w:p>
      <w:pPr>
        <w:pStyle w:val="P1"/>
        <w:shd w:val="clear" w:fill="FFFFFF"/>
        <w:jc w:val="both"/>
        <w:rPr>
          <w:rStyle w:val="C3"/>
          <w:sz w:val="28"/>
        </w:rPr>
      </w:pPr>
      <w:r>
        <w:rPr>
          <w:rStyle w:val="C3"/>
          <w:sz w:val="28"/>
        </w:rPr>
        <w:t>-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>
      <w:pPr>
        <w:pStyle w:val="P1"/>
        <w:shd w:val="clear" w:fill="FFFFFF"/>
        <w:rPr>
          <w:rStyle w:val="C3"/>
          <w:sz w:val="28"/>
        </w:rPr>
      </w:pPr>
    </w:p>
    <w:p>
      <w:pPr>
        <w:pStyle w:val="P2"/>
        <w:jc w:val="center"/>
        <w:rPr>
          <w:rStyle w:val="C3"/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Содержание учебного материала</w:t>
      </w:r>
    </w:p>
    <w:p>
      <w:pPr>
        <w:pStyle w:val="P2"/>
        <w:rPr>
          <w:rStyle w:val="C3"/>
          <w:rFonts w:ascii="Times New Roman" w:hAnsi="Times New Roman"/>
          <w:sz w:val="28"/>
        </w:rPr>
      </w:pP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b w:val="1"/>
          <w:sz w:val="28"/>
        </w:rPr>
        <w:t>Введение</w:t>
      </w:r>
      <w:r>
        <w:rPr>
          <w:rStyle w:val="C3"/>
          <w:sz w:val="28"/>
        </w:rPr>
        <w:t xml:space="preserve"> </w:t>
      </w:r>
      <w:r>
        <w:rPr>
          <w:rStyle w:val="C3"/>
          <w:b w:val="1"/>
          <w:sz w:val="28"/>
        </w:rPr>
        <w:t>(4 часа</w:t>
      </w:r>
      <w:r>
        <w:rPr>
          <w:rStyle w:val="C3"/>
          <w:sz w:val="28"/>
        </w:rPr>
        <w:t xml:space="preserve">) 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Русский язык в современном мире.  (1 час).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Стили и типы речи. Культура речи.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Способы связи предложений в тексте.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Контрольный диктант с грамматическим заданием. (1 час)</w:t>
      </w:r>
    </w:p>
    <w:p>
      <w:pPr>
        <w:pStyle w:val="P1"/>
        <w:ind w:firstLine="708"/>
        <w:jc w:val="both"/>
        <w:rPr>
          <w:rStyle w:val="C3"/>
          <w:b w:val="1"/>
          <w:sz w:val="28"/>
        </w:rPr>
      </w:pPr>
    </w:p>
    <w:p>
      <w:pPr>
        <w:pStyle w:val="P1"/>
        <w:ind w:firstLine="708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Ле</w:t>
      </w:r>
      <w:r>
        <w:rPr>
          <w:rStyle w:val="C3"/>
          <w:b w:val="1"/>
          <w:sz w:val="28"/>
        </w:rPr>
        <w:t>ксика.</w:t>
      </w:r>
      <w:r>
        <w:rPr>
          <w:rStyle w:val="C3"/>
          <w:sz w:val="28"/>
        </w:rPr>
        <w:t xml:space="preserve"> </w:t>
      </w:r>
      <w:r>
        <w:rPr>
          <w:rStyle w:val="C3"/>
          <w:b w:val="1"/>
          <w:sz w:val="28"/>
        </w:rPr>
        <w:t>(</w:t>
      </w:r>
      <w:r>
        <w:rPr>
          <w:rStyle w:val="C3"/>
          <w:b w:val="1"/>
          <w:sz w:val="28"/>
        </w:rPr>
        <w:t>6 часов)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Средства художественной выразительности. (3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Паронимы. Синонимы. Антонимы.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Фразеология.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Критерии оценивания сочинения на ЕГЭ (задание 27) (1 час)</w:t>
      </w:r>
    </w:p>
    <w:p>
      <w:pPr>
        <w:pStyle w:val="P1"/>
        <w:ind w:firstLine="708"/>
        <w:jc w:val="both"/>
        <w:rPr>
          <w:rStyle w:val="C3"/>
          <w:b w:val="1"/>
          <w:sz w:val="28"/>
        </w:rPr>
      </w:pPr>
    </w:p>
    <w:p>
      <w:pPr>
        <w:pStyle w:val="P1"/>
        <w:ind w:firstLine="708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 Орфоэпия</w:t>
      </w:r>
      <w:r>
        <w:rPr>
          <w:rStyle w:val="C3"/>
          <w:sz w:val="28"/>
        </w:rPr>
        <w:t xml:space="preserve"> </w:t>
      </w:r>
      <w:r>
        <w:rPr>
          <w:rStyle w:val="C3"/>
          <w:b w:val="1"/>
          <w:sz w:val="28"/>
        </w:rPr>
        <w:t>(2 часа</w:t>
      </w:r>
      <w:r>
        <w:rPr>
          <w:rStyle w:val="C3"/>
          <w:b w:val="1"/>
          <w:sz w:val="28"/>
        </w:rPr>
        <w:t>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Орфоэпия. Орфоэпические нормы. (2 часа)</w:t>
      </w:r>
    </w:p>
    <w:p>
      <w:pPr>
        <w:pStyle w:val="P1"/>
        <w:ind w:firstLine="708"/>
        <w:jc w:val="both"/>
        <w:rPr>
          <w:rStyle w:val="C3"/>
          <w:b w:val="1"/>
          <w:sz w:val="28"/>
        </w:rPr>
      </w:pPr>
    </w:p>
    <w:p>
      <w:pPr>
        <w:pStyle w:val="P1"/>
        <w:ind w:firstLine="708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Морфемика</w:t>
      </w:r>
      <w:r>
        <w:rPr>
          <w:rStyle w:val="C3"/>
          <w:b w:val="1"/>
          <w:sz w:val="28"/>
        </w:rPr>
        <w:t>. Словообразование.</w:t>
      </w:r>
      <w:r>
        <w:rPr>
          <w:rStyle w:val="C3"/>
          <w:sz w:val="28"/>
        </w:rPr>
        <w:t xml:space="preserve"> </w:t>
      </w:r>
      <w:r>
        <w:rPr>
          <w:rStyle w:val="C3"/>
          <w:b w:val="1"/>
          <w:sz w:val="28"/>
        </w:rPr>
        <w:t>(31час</w:t>
      </w:r>
      <w:r>
        <w:rPr>
          <w:rStyle w:val="C3"/>
          <w:b w:val="1"/>
          <w:sz w:val="28"/>
        </w:rPr>
        <w:t>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Принципы русской орфографии. Употребление прописных букв.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Употребление Ъ и Ь.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Буквы Ы и И после приставок.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Состав слова. Основные способы образования слов.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Словообразовательный разбор.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Анализ текста ЕГЭ. Формулировка проблем исходного текста.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Правописание гласных в корне слова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Чередование гласных в корне слова.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О-Ё после шипящих и Ц. (3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Непроверяемые гласные в корне слова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Контрольный диктант по теме «Гласные в корне слова» и его анализ. 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Правописание согласных в корне слова.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Непроизносимые согласные в корне слова.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Двойные согласные.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Контрольный диктант по теме «Согласные в корне слова».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Приставки на З и С.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Правописание приставок.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Правописание приставок ПРЕ- и ПРИ-.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Правописание сложных слов. (1 час)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Контрольный диктант по теме «Правописание приставок» и его анализ. (2 часа)</w:t>
      </w:r>
    </w:p>
    <w:p>
      <w:pPr>
        <w:pStyle w:val="P1"/>
        <w:ind w:firstLine="708"/>
        <w:jc w:val="both"/>
        <w:rPr>
          <w:rStyle w:val="C3"/>
          <w:b w:val="1"/>
          <w:sz w:val="28"/>
        </w:rPr>
      </w:pPr>
    </w:p>
    <w:p>
      <w:pPr>
        <w:pStyle w:val="P1"/>
        <w:ind w:firstLine="708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Фонетика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Фонетика. Гласные и согласные звуки. (2 часа)</w:t>
      </w:r>
    </w:p>
    <w:p>
      <w:pPr>
        <w:pStyle w:val="P1"/>
        <w:ind w:firstLine="708"/>
        <w:jc w:val="both"/>
        <w:rPr>
          <w:rStyle w:val="C3"/>
          <w:b w:val="1"/>
          <w:sz w:val="28"/>
        </w:rPr>
      </w:pPr>
    </w:p>
    <w:p>
      <w:pPr>
        <w:pStyle w:val="P1"/>
        <w:ind w:firstLine="708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Морфология </w:t>
      </w:r>
      <w:r>
        <w:rPr>
          <w:rStyle w:val="C3"/>
          <w:b w:val="1"/>
          <w:sz w:val="28"/>
        </w:rPr>
        <w:t>(53 часа</w:t>
      </w:r>
      <w:r>
        <w:rPr>
          <w:rStyle w:val="C3"/>
          <w:b w:val="1"/>
          <w:sz w:val="28"/>
        </w:rPr>
        <w:t>)</w:t>
      </w:r>
    </w:p>
    <w:p>
      <w:pPr>
        <w:pStyle w:val="P1"/>
        <w:ind w:firstLine="708"/>
        <w:jc w:val="both"/>
        <w:rPr>
          <w:rStyle w:val="C3"/>
          <w:b w:val="1"/>
          <w:sz w:val="28"/>
          <w:u w:val="single"/>
        </w:rPr>
      </w:pPr>
      <w:r>
        <w:rPr>
          <w:rStyle w:val="C3"/>
          <w:b w:val="1"/>
          <w:sz w:val="28"/>
          <w:u w:val="single"/>
        </w:rPr>
        <w:t>Самостоятельные части речи</w:t>
      </w:r>
      <w:r>
        <w:rPr>
          <w:rStyle w:val="C3"/>
          <w:sz w:val="28"/>
          <w:u w:val="single"/>
        </w:rPr>
        <w:t xml:space="preserve"> </w:t>
      </w:r>
      <w:r>
        <w:rPr>
          <w:rStyle w:val="C3"/>
          <w:b w:val="1"/>
          <w:sz w:val="28"/>
          <w:u w:val="single"/>
        </w:rPr>
        <w:t>(43</w:t>
      </w:r>
      <w:r>
        <w:rPr>
          <w:rStyle w:val="C3"/>
          <w:b w:val="1"/>
          <w:sz w:val="28"/>
          <w:u w:val="single"/>
        </w:rPr>
        <w:t xml:space="preserve"> час</w:t>
      </w:r>
      <w:r>
        <w:rPr>
          <w:rStyle w:val="C3"/>
          <w:b w:val="1"/>
          <w:sz w:val="28"/>
          <w:u w:val="single"/>
        </w:rPr>
        <w:t>а</w:t>
      </w:r>
      <w:r>
        <w:rPr>
          <w:rStyle w:val="C3"/>
          <w:b w:val="1"/>
          <w:sz w:val="28"/>
          <w:u w:val="single"/>
        </w:rPr>
        <w:t>)</w:t>
      </w:r>
    </w:p>
    <w:p>
      <w:pPr>
        <w:pStyle w:val="P1"/>
        <w:ind w:left="708"/>
        <w:jc w:val="both"/>
        <w:rPr>
          <w:rStyle w:val="C3"/>
          <w:sz w:val="28"/>
        </w:rPr>
      </w:pPr>
      <w:r>
        <w:rPr>
          <w:rStyle w:val="C3"/>
          <w:sz w:val="28"/>
        </w:rPr>
        <w:t>Имя существительное как часть речи (4часа)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Имя прилагательное как часть речи (7 часов)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Имя числительное как часть речи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Местоимение как часть речи (5 часов)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Глагол как часть речи (7 часов)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Причастие (8 часов)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Деепричастие (4 часа)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Наречие как часть речи (6 часов)</w:t>
      </w:r>
    </w:p>
    <w:p>
      <w:pPr>
        <w:pStyle w:val="P1"/>
        <w:jc w:val="both"/>
        <w:rPr>
          <w:rStyle w:val="C3"/>
          <w:sz w:val="28"/>
        </w:rPr>
      </w:pPr>
    </w:p>
    <w:p>
      <w:pPr>
        <w:pStyle w:val="P1"/>
        <w:ind w:firstLine="708"/>
        <w:jc w:val="both"/>
        <w:rPr>
          <w:rStyle w:val="C3"/>
          <w:b w:val="1"/>
          <w:sz w:val="28"/>
          <w:u w:val="single"/>
        </w:rPr>
      </w:pPr>
      <w:r>
        <w:rPr>
          <w:rStyle w:val="C3"/>
          <w:b w:val="1"/>
          <w:sz w:val="28"/>
          <w:u w:val="single"/>
        </w:rPr>
        <w:t>Служебные части речи</w:t>
      </w:r>
      <w:r>
        <w:rPr>
          <w:rStyle w:val="C3"/>
          <w:sz w:val="28"/>
          <w:u w:val="single"/>
        </w:rPr>
        <w:t xml:space="preserve"> </w:t>
      </w:r>
      <w:r>
        <w:rPr>
          <w:rStyle w:val="C3"/>
          <w:b w:val="1"/>
          <w:sz w:val="28"/>
          <w:u w:val="single"/>
        </w:rPr>
        <w:t xml:space="preserve">(10 </w:t>
      </w:r>
      <w:r>
        <w:rPr>
          <w:rStyle w:val="C3"/>
          <w:b w:val="1"/>
          <w:sz w:val="28"/>
          <w:u w:val="single"/>
        </w:rPr>
        <w:t>часов)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ab/>
        <w:t>Предлог как служебная часть речи (3 часа)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Союз как служебная часть речи. Союзные слова (1час)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Частицы (5 часов)</w:t>
      </w:r>
    </w:p>
    <w:p>
      <w:pPr>
        <w:pStyle w:val="P1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</w:t>
        <w:tab/>
        <w:t>Междометия (1 час)</w:t>
      </w:r>
    </w:p>
    <w:p>
      <w:pPr>
        <w:pStyle w:val="P1"/>
        <w:ind w:firstLine="708"/>
        <w:jc w:val="both"/>
        <w:rPr>
          <w:rStyle w:val="C3"/>
          <w:b w:val="1"/>
          <w:sz w:val="28"/>
        </w:rPr>
      </w:pPr>
    </w:p>
    <w:p>
      <w:pPr>
        <w:pStyle w:val="P1"/>
        <w:ind w:firstLine="708"/>
        <w:jc w:val="both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Повто</w:t>
      </w:r>
      <w:r>
        <w:rPr>
          <w:rStyle w:val="C3"/>
          <w:b w:val="1"/>
          <w:sz w:val="28"/>
        </w:rPr>
        <w:t>рение и обобщение пройденного (4 часа</w:t>
      </w:r>
      <w:r>
        <w:rPr>
          <w:rStyle w:val="C3"/>
          <w:b w:val="1"/>
          <w:sz w:val="28"/>
        </w:rPr>
        <w:t>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Итоговый контрольный диктант и его анализ. (2 часа)</w:t>
      </w:r>
    </w:p>
    <w:p>
      <w:pPr>
        <w:pStyle w:val="P1"/>
        <w:ind w:firstLine="708"/>
        <w:jc w:val="both"/>
        <w:rPr>
          <w:rStyle w:val="C3"/>
          <w:sz w:val="28"/>
        </w:rPr>
      </w:pPr>
      <w:r>
        <w:rPr>
          <w:rStyle w:val="C3"/>
          <w:sz w:val="28"/>
        </w:rPr>
        <w:t>Систематизация и обобщение изученного. (2 часа)</w:t>
      </w:r>
    </w:p>
    <w:p>
      <w:pPr>
        <w:pStyle w:val="P1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br w:type="page"/>
        <w:t>Учебно-тематический план</w:t>
      </w:r>
    </w:p>
    <w:p>
      <w:pPr>
        <w:pStyle w:val="P1"/>
        <w:rPr>
          <w:rStyle w:val="C3"/>
          <w:sz w:val="28"/>
        </w:rPr>
      </w:pPr>
    </w:p>
    <w:tbl>
      <w:tblPr>
        <w:tblStyle w:val="T2"/>
        <w:tblW w:w="0" w:type="auto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</w:tblPr>
      <w:tblGrid/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№</w:t>
            </w:r>
          </w:p>
        </w:tc>
        <w:tc>
          <w:tcPr>
            <w:tcW w:w="6351" w:type="dxa"/>
          </w:tcPr>
          <w:p>
            <w:pPr>
              <w:pStyle w:val="P1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Тема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Количество часов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1.</w:t>
            </w: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 xml:space="preserve">Введение. 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4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2.</w:t>
            </w: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Лексика.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6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3.</w:t>
            </w: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 xml:space="preserve"> Орфоэпия.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2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4.</w:t>
            </w: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Морфемика. Словообразование.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31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5.</w:t>
            </w: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Фонетика.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2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6.</w:t>
            </w: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Морфология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53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i w:val="1"/>
                <w:sz w:val="28"/>
              </w:rPr>
            </w:pPr>
            <w:r>
              <w:rPr>
                <w:rStyle w:val="C3"/>
                <w:i w:val="1"/>
                <w:sz w:val="28"/>
              </w:rPr>
              <w:t xml:space="preserve">Самостоятельные части речи. 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i w:val="1"/>
                <w:sz w:val="28"/>
              </w:rPr>
            </w:pPr>
            <w:r>
              <w:rPr>
                <w:rStyle w:val="C3"/>
                <w:i w:val="1"/>
                <w:sz w:val="28"/>
              </w:rPr>
              <w:t>(</w:t>
            </w:r>
            <w:r>
              <w:rPr>
                <w:rStyle w:val="C3"/>
                <w:i w:val="1"/>
                <w:sz w:val="28"/>
              </w:rPr>
              <w:t>4</w:t>
            </w:r>
            <w:r>
              <w:rPr>
                <w:rStyle w:val="C3"/>
                <w:i w:val="1"/>
                <w:sz w:val="28"/>
              </w:rPr>
              <w:t>3</w:t>
            </w:r>
            <w:r>
              <w:rPr>
                <w:rStyle w:val="C3"/>
                <w:i w:val="1"/>
                <w:sz w:val="28"/>
              </w:rPr>
              <w:t>)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i w:val="1"/>
                <w:sz w:val="28"/>
              </w:rPr>
            </w:pPr>
            <w:r>
              <w:rPr>
                <w:rStyle w:val="C3"/>
                <w:i w:val="1"/>
                <w:sz w:val="28"/>
              </w:rPr>
              <w:t>Служебные части речи.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i w:val="1"/>
                <w:sz w:val="28"/>
              </w:rPr>
            </w:pPr>
            <w:r>
              <w:rPr>
                <w:rStyle w:val="C3"/>
                <w:i w:val="1"/>
                <w:sz w:val="28"/>
              </w:rPr>
              <w:t>(</w:t>
            </w:r>
            <w:r>
              <w:rPr>
                <w:rStyle w:val="C3"/>
                <w:i w:val="1"/>
                <w:sz w:val="28"/>
              </w:rPr>
              <w:t>10</w:t>
            </w:r>
            <w:r>
              <w:rPr>
                <w:rStyle w:val="C3"/>
                <w:i w:val="1"/>
                <w:sz w:val="28"/>
              </w:rPr>
              <w:t>)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7.</w:t>
            </w: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 xml:space="preserve">Повторение  обобщение изученного.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4</w:t>
            </w:r>
          </w:p>
        </w:tc>
      </w:tr>
      <w:tr>
        <w:trPr>
          <w:wAfter w:w="0" w:type="dxa"/>
        </w:trPr>
        <w:tc>
          <w:tcPr>
            <w:tcW w:w="498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6351" w:type="dxa"/>
          </w:tcPr>
          <w:p>
            <w:pPr>
              <w:pStyle w:val="P1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Всего часов</w:t>
            </w:r>
          </w:p>
        </w:tc>
        <w:tc>
          <w:tcPr>
            <w:tcW w:w="2614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102</w:t>
            </w:r>
          </w:p>
        </w:tc>
      </w:tr>
    </w:tbl>
    <w:p>
      <w:pPr>
        <w:pStyle w:val="P2"/>
        <w:rPr>
          <w:rStyle w:val="C3"/>
          <w:rFonts w:ascii="Times New Roman" w:hAnsi="Times New Roman"/>
          <w:sz w:val="28"/>
        </w:rPr>
      </w:pPr>
    </w:p>
    <w:sectPr>
      <w:footerReference xmlns:r="http://schemas.openxmlformats.org/officeDocument/2006/relationships" w:type="default" r:id="RelFtr1"/>
      <w:type w:val="nextPage"/>
      <w:pgSz w:w="16838" w:h="11906" w:code="9" w:orient="landscape"/>
      <w:pgMar w:left="1701" w:right="850" w:top="1134" w:bottom="1134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Текст"/>
    <w:basedOn w:val="P1"/>
    <w:next w:val="P2"/>
    <w:pPr/>
    <w:rPr>
      <w:rFonts w:ascii="Courier New" w:hAnsi="Courier New"/>
      <w:sz w:val="20"/>
    </w:rPr>
  </w:style>
  <w:style w:type="paragraph" w:styleId="P3">
    <w:name w:val="Нижний колонтитул"/>
    <w:basedOn w:val="P1"/>
    <w:next w:val="P3"/>
    <w:link w:val="C4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ok"/>
    <w:basedOn w:val="P1"/>
    <w:next w:val="P4"/>
    <w:pPr>
      <w:spacing w:before="100" w:after="100" w:beforeAutospacing="1" w:afterAutospacing="1"/>
    </w:pPr>
    <w:rPr/>
  </w:style>
  <w:style w:type="paragraph" w:styleId="P5">
    <w:name w:val="Верхний колонтитул"/>
    <w:basedOn w:val="P1"/>
    <w:next w:val="P5"/>
    <w:link w:val="C5"/>
    <w:pPr>
      <w:tabs>
        <w:tab w:val="center" w:pos="4677" w:leader="none"/>
        <w:tab w:val="right" w:pos="9355" w:leader="none"/>
      </w:tabs>
    </w:pPr>
    <w:rPr/>
  </w:style>
  <w:style w:type="paragraph" w:styleId="P6">
    <w:name w:val="Текст выноски"/>
    <w:basedOn w:val="P1"/>
    <w:next w:val="P6"/>
    <w:link w:val="C6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Нижний колонтитул Знак"/>
    <w:link w:val="P3"/>
    <w:rPr>
      <w:sz w:val="20"/>
    </w:rPr>
  </w:style>
  <w:style w:type="character" w:styleId="C5">
    <w:name w:val="Верхний колонтитул Знак"/>
    <w:link w:val="P5"/>
    <w:rPr/>
  </w:style>
  <w:style w:type="character" w:styleId="C6">
    <w:name w:val="Текст выноски Знак"/>
    <w:link w:val="P6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